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00270" cy="4472940"/>
            <wp:effectExtent l="0" t="0" r="11430" b="10160"/>
            <wp:docPr id="3" name="图片 3" descr="Color-online-Structure-of-a-LiF-crystal-The-lithium-and-fluorine-atoms-are-represen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olor-online-Structure-of-a-LiF-crystal-The-lithium-and-fluorine-atoms-are-represent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0270" cy="447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00270" cy="4472940"/>
            <wp:effectExtent l="0" t="0" r="11430" b="10160"/>
            <wp:docPr id="4" name="图片 4" descr="Color-online-Structure-of-a-LiF-crystal-The-lithium-and-fluorine-atoms-are-represen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olor-online-Structure-of-a-LiF-crystal-The-lithium-and-fluorine-atoms-are-represent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0270" cy="447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641850" cy="3022600"/>
            <wp:effectExtent l="0" t="0" r="6350" b="0"/>
            <wp:docPr id="2" name="图片 2" descr="cubic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ubic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185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641850" cy="3022600"/>
            <wp:effectExtent l="0" t="0" r="6350" b="0"/>
            <wp:docPr id="5" name="图片 5" descr="cubic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ubic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185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41850" cy="3022600"/>
            <wp:effectExtent l="0" t="0" r="6350" b="0"/>
            <wp:docPr id="1" name="图片 1" descr="cubic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ubic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185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0701D"/>
    <w:rsid w:val="7C0D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2020-03-23T07:50:00Z</dcterms:created>
  <dc:creator>54861</dc:creator>
  <cp:lastModifiedBy>朗空  新</cp:lastModifiedBy>
  <dcterms:modified xsi:type="dcterms:W3CDTF">2020-03-23T07:57:22Z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